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7A726">
      <w:pPr>
        <w:spacing w:line="1980" w:lineRule="exact"/>
        <w:ind w:right="357"/>
        <w:jc w:val="center"/>
        <w:rPr>
          <w:rFonts w:ascii="宋体" w:hAnsi="宋体"/>
          <w:b/>
          <w:sz w:val="36"/>
          <w:szCs w:val="36"/>
        </w:rPr>
      </w:pPr>
      <w:r>
        <w:fldChar w:fldCharType="begin"/>
      </w:r>
      <w:r>
        <w:instrText xml:space="preserve"> INCLUDEPICTURE "C:\\Users\\PC\\AppData\\Local\\Temp\\ksohtml7588\\wps9.png" \* MERGEFORMATINET </w:instrText>
      </w:r>
      <w:r>
        <w:fldChar w:fldCharType="separate"/>
      </w:r>
      <w:r>
        <w:drawing>
          <wp:inline distT="0" distB="0" distL="114300" distR="114300">
            <wp:extent cx="5316220" cy="781685"/>
            <wp:effectExtent l="0" t="0" r="17780" b="18415"/>
            <wp:docPr id="4" name="图片 3" descr="wp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wps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622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499AB20">
      <w:pPr>
        <w:ind w:firstLine="2560" w:firstLineChars="800"/>
        <w:jc w:val="both"/>
        <w:rPr>
          <w:rFonts w:hint="eastAsia"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宜学院双创字</w:t>
      </w:r>
      <w:r>
        <w:rPr>
          <w:rFonts w:ascii="宋体" w:hAnsi="宋体" w:cs="宋体"/>
          <w:color w:val="auto"/>
          <w:sz w:val="32"/>
          <w:szCs w:val="32"/>
        </w:rPr>
        <w:t>〔</w:t>
      </w:r>
      <w:r>
        <w:rPr>
          <w:rFonts w:ascii="仿宋_GB2312" w:hAnsi="宋体"/>
          <w:color w:val="auto"/>
          <w:sz w:val="32"/>
          <w:szCs w:val="32"/>
        </w:rPr>
        <w:t>202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6</w:t>
      </w:r>
      <w:r>
        <w:rPr>
          <w:rFonts w:ascii="宋体" w:hAnsi="宋体" w:cs="宋体"/>
          <w:color w:val="auto"/>
          <w:sz w:val="32"/>
          <w:szCs w:val="32"/>
        </w:rPr>
        <w:t>〕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</w:t>
      </w:r>
      <w:r>
        <w:rPr>
          <w:rFonts w:ascii="宋体" w:hAnsi="宋体"/>
          <w:color w:val="auto"/>
          <w:sz w:val="32"/>
          <w:szCs w:val="32"/>
        </w:rPr>
        <w:t>号</w:t>
      </w:r>
    </w:p>
    <w:p w14:paraId="5B2D74FC">
      <w:pPr>
        <w:spacing w:line="28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fldChar w:fldCharType="begin"/>
      </w:r>
      <w:r>
        <w:instrText xml:space="preserve"> INCLUDEPICTURE "C:\\Users\\PC\\AppData\\Local\\Temp\\ksohtml7588\\wps10.png" \* MERGEFORMATINET </w:instrText>
      </w:r>
      <w:r>
        <w:fldChar w:fldCharType="separate"/>
      </w:r>
      <w:r>
        <w:drawing>
          <wp:inline distT="0" distB="0" distL="114300" distR="114300">
            <wp:extent cx="5659120" cy="46355"/>
            <wp:effectExtent l="0" t="0" r="17780" b="10795"/>
            <wp:docPr id="3" name="图片 4" descr="wps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wps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9120" cy="4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8A9108A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关于组织参加2026年（第19届）中国大学生计算机设计大赛的通知</w:t>
      </w:r>
    </w:p>
    <w:p w14:paraId="3B4F957F">
      <w:pPr>
        <w:widowControl/>
        <w:shd w:val="clear" w:color="auto" w:fill="FFFFFF"/>
        <w:jc w:val="left"/>
        <w:textAlignment w:val="baseline"/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</w:pPr>
    </w:p>
    <w:p w14:paraId="3861051A">
      <w:pPr>
        <w:widowControl/>
        <w:shd w:val="clear" w:color="auto" w:fill="FFFFFF"/>
        <w:jc w:val="left"/>
        <w:textAlignment w:val="baseline"/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各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教学院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：</w:t>
      </w:r>
    </w:p>
    <w:p w14:paraId="049242AE">
      <w:pPr>
        <w:pStyle w:val="10"/>
        <w:ind w:left="0" w:leftChars="0" w:firstLine="640" w:firstLineChars="200"/>
        <w:rPr>
          <w:rFonts w:hint="eastAsia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为深入落实教育部关于深化高校创新创业教育改革的相关要求，践行“以赛促学、以赛促教、以赛促创”的办赛理念，激发学生学习AI时代计算机知识和技能的兴趣与潜能，提高学生运用信息技术、合理利用AI工具解决实际问题的综合能力，为国家培养德智体美劳全面发展的创新型、复合型、应用型人才，根据中国大学生计算机设计大赛组织委员会下发的《关于举办“2026 年（第19届）中国大学生计算机设计大赛”的通知》（中大计赛函〔2026〕1号）要求，我校将组织学生团队参加本次学科竞赛赛事。现将有关事项通知如下：</w:t>
      </w:r>
    </w:p>
    <w:p w14:paraId="7A20FE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一、大赛主题</w:t>
      </w:r>
    </w:p>
    <w:p w14:paraId="48674F5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数智赋能创新 实践筑梦成才</w:t>
      </w:r>
    </w:p>
    <w:p w14:paraId="2294379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二、赛道设置</w:t>
      </w:r>
    </w:p>
    <w:p w14:paraId="248971D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Chars="200" w:right="0" w:rightChars="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2026 年大赛共设置 11 个参赛大类，具体分类如下：</w:t>
      </w:r>
    </w:p>
    <w:p w14:paraId="17888B92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软件应用与开发</w:t>
      </w:r>
    </w:p>
    <w:p w14:paraId="5F65B82A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微课与 AI 辅助教学</w:t>
      </w:r>
    </w:p>
    <w:p w14:paraId="4522529F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物联网应用与物联网创新转化（创业实践）</w:t>
      </w:r>
    </w:p>
    <w:p w14:paraId="2321378E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大数据应用</w:t>
      </w:r>
    </w:p>
    <w:p w14:paraId="5778924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人工智能应用</w:t>
      </w:r>
    </w:p>
    <w:p w14:paraId="79F6607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信息可视化设计</w:t>
      </w:r>
    </w:p>
    <w:p w14:paraId="02741F84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数媒静态设计</w:t>
      </w:r>
    </w:p>
    <w:p w14:paraId="5114BFD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数媒动漫与短片</w:t>
      </w:r>
    </w:p>
    <w:p w14:paraId="37A49E50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数媒游戏与交互设计</w:t>
      </w:r>
    </w:p>
    <w:p w14:paraId="22DCB93A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计算机音乐创作</w:t>
      </w:r>
    </w:p>
    <w:p w14:paraId="15F91F53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leftChars="0"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国际生“汉学”（“中华优秀传统文化”数智创作）</w:t>
      </w:r>
    </w:p>
    <w:p w14:paraId="5C796D4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rightChars="0" w:firstLine="643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补充说明：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其中第6至第11共6个大类作品主题为 “中国古代建筑成就 -- 中华优秀传统文化系列之六”，内容限定为1911年以前的民居、官府、皇宫、桥梁相关内容，不含庙宇、宝塔。参赛作品若使用AI工具，则需采用大赛组委会指定的15款国产免费AI工具（每年动态调整一次，2026年的AI工具列表参见附件5），或采用拥有自主知识产权的 AI工具。</w:t>
      </w:r>
    </w:p>
    <w:p w14:paraId="0E025A0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caps w:val="0"/>
          <w:color w:val="0F1115"/>
          <w:spacing w:val="0"/>
          <w:sz w:val="32"/>
          <w:szCs w:val="32"/>
          <w:shd w:val="clear" w:fill="FFFFFF"/>
        </w:rPr>
        <w:t>参赛条件</w:t>
      </w:r>
    </w:p>
    <w:p w14:paraId="4866389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参赛对象：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我校2026年在籍的全日制本科生（含港澳台学生、来华留学生）均可报名参赛。</w:t>
      </w:r>
    </w:p>
    <w:p w14:paraId="5197692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团队要求：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每个参赛队（每件作品）由同一院校的2-9名全日制本科生组成，每队指导教师不超过2名；每位作者在每个大类中只能提交1件作品，国赛决赛现场答辩参赛作者不少于2人。</w:t>
      </w:r>
    </w:p>
    <w:p w14:paraId="4EBFBC7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作品要求：</w:t>
      </w:r>
    </w:p>
    <w:p w14:paraId="06CFBC9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（1）参赛作品须为2025年7月1日- 2026年6月30日期间完成的原创作品，无知识产权纠纷，未在往届大赛参赛、未转让知识产权，不得一稿多投、跨大类重复参赛。</w:t>
      </w:r>
    </w:p>
    <w:p w14:paraId="00CCF5F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（2）作品若使用非自主研发的 AI 工具，须采用大赛组委会指定的 15 款国产免费 AI 工具，并在报名材料中注明使用的工具及技术路径。</w:t>
      </w:r>
    </w:p>
    <w:p w14:paraId="3A49599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rightChars="0" w:firstLine="640" w:firstLineChars="200"/>
        <w:textAlignment w:val="auto"/>
        <w:outlineLvl w:val="1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（3）作品内容须符合国家宪法及法律法规，尊重国家主权、安全和领土完整，无涉密内容、无侵犯个人隐私等违法违规情形。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各赛道作品分类及说明见附件2。</w:t>
      </w:r>
    </w:p>
    <w:p w14:paraId="0CAD591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晋级规则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：大赛采用校级赛、省级赛、国家级赛三级竞赛形式，国赛仅接受省级赛上推的优秀参赛作品。</w:t>
      </w:r>
    </w:p>
    <w:p w14:paraId="772D57E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四、工作安排</w:t>
      </w:r>
    </w:p>
    <w:p w14:paraId="0238287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（一）报名时间</w:t>
      </w:r>
    </w:p>
    <w:p w14:paraId="7C5213A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即日起至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2026年4月10日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（校内初选报名截止时间），各教学院须于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2026年4月10日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前完成校内参赛作品的收集、初审与推荐报送。</w:t>
      </w:r>
    </w:p>
    <w:p w14:paraId="10B320F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（二）报名方式</w:t>
      </w:r>
    </w:p>
    <w:p w14:paraId="31206508">
      <w:pPr>
        <w:ind w:firstLine="640" w:firstLineChars="200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各参赛团队通过大赛官方网站进行报名。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各教学院指派专人负责此项赛事，收集参赛项目材料。参赛项目材料具体要求为：（1）参赛作品全套设计说明文档、源代码 / 可运行程序 / 可访问链接、作品演示视频（时长不超过 10 分钟）、路演 PPT 等核心材料。（2）参赛团队第一负责人及核心成员的身份证明（学生证复印件）。（3）作品涉及知识产权的，需提供相关证明材料；使用 AI 工具创作的内容，需完整注明使用工具及技术路径。（4）每一个参赛项目材料单独存放于一个文件夹，文件夹统一命名为 “赛道大类 - 项目名称 - 负责人姓名 - 所在学院”。</w:t>
      </w:r>
    </w:p>
    <w:p w14:paraId="5D6A713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 xml:space="preserve">各教学院以学院为单位，将参赛项目信息汇总表及项目材料于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月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前发送至创新创业学院指定邮箱。</w:t>
      </w:r>
    </w:p>
    <w:p w14:paraId="0914411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学校完成校内选拔后，将统一组织入围省级赛的团队完成省级赛、国赛相关平台的报名与信息填报工作，国赛信息填报截止时间为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 xml:space="preserve"> 2026年5月30日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 w14:paraId="3310227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（三）校内选拔</w:t>
      </w:r>
    </w:p>
    <w:p w14:paraId="23FF0ED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学校将根据报名情况，组织专家对参赛作品进行评审，确定校级赛获奖名单，并择优推荐作品参加省级赛，校内选拔赛具体安排另行通知。</w:t>
      </w:r>
    </w:p>
    <w:p w14:paraId="403485E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五、赛事流程</w:t>
      </w:r>
    </w:p>
    <w:p w14:paraId="42841EF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2026年3月- 5月：完成校级赛组织、评审及省级赛推荐报名工作，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校级赛推荐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省级赛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作品数据报送截止时间为2026年4月10日，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上推国赛作品数据报送截止时间为 2026 年 5月30日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；</w:t>
      </w:r>
    </w:p>
    <w:p w14:paraId="6C235BF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2026年7月- 8月：国赛分赛区决赛与现场答辩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；</w:t>
      </w:r>
    </w:p>
    <w:p w14:paraId="742DAED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2026年9月-10月：国赛评审结果公示与正式发布。</w:t>
      </w:r>
    </w:p>
    <w:p w14:paraId="43EA81E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六、补充说明</w:t>
      </w:r>
    </w:p>
    <w:p w14:paraId="0057C62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参赛材料中涉及的数据、图表应清晰可辨，引用数据需注明来源，确保内容真实、合规、完整。</w:t>
      </w:r>
    </w:p>
    <w:p w14:paraId="0B674E3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参赛项目必须保证所提交材料的真实性、合法性，无知识产权纠纷。如因抄袭、盗用他人成果而产生的一切法律责任由参赛者自行承担，一经发现立即取消参赛资格及所获奖项，并按大赛相关规定进行通报。</w:t>
      </w:r>
    </w:p>
    <w:p w14:paraId="219C093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学校鼓励原创性、创新性作品，对拥有自主知识产权、产学研结合、成果转化潜力突出、师生共创的项目将给予优先推荐。</w:t>
      </w:r>
    </w:p>
    <w:p w14:paraId="26A6819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大赛国赛奖项设置：一等奖不超过入围国赛有效参赛作品数的 5%，二等奖不少于入围国赛有效参赛作品数的 25%，三等奖约为入围国赛有效参赛作品数的 70%。</w:t>
      </w:r>
    </w:p>
    <w:p w14:paraId="7E5E9C8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初赛注册费由相关教学院自行处理，赛事相关其他事宜及要求详见大赛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附件1-5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 w14:paraId="050A2A2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七、工作要求</w:t>
      </w:r>
    </w:p>
    <w:p w14:paraId="6ABB225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各教学院应高度重视，广泛开展赛事宣传动员工作，组织专业教师认真挖掘优质项目，指导学生组建团队积极申报参赛，确保赛事组织工作有序推进。</w:t>
      </w:r>
    </w:p>
    <w:p w14:paraId="4795289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各赛道指定院级负责人牵头落实本赛道参赛组织、学生报名、材料收集、政策解读等相关工作，及时对接学校赛事管理员反馈工作进展。</w:t>
      </w:r>
    </w:p>
    <w:p w14:paraId="6F6FAC7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学校创新创业学院将联合相关学院组织赛前辅导、项目打磨、技术指导等专项活动，具体时间另行通知，请各参赛团队及时关注相关通知。</w:t>
      </w:r>
    </w:p>
    <w:p w14:paraId="4E16702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八、联系方式</w:t>
      </w:r>
    </w:p>
    <w:p w14:paraId="22326E5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校级总负责人学校层面由创新创业学院牵头负责，校级管理员：陈汉璠，联系电话：18770069576，电子邮箱：472013230@qq.com。</w:t>
      </w:r>
    </w:p>
    <w:p w14:paraId="4798EE9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</w:p>
    <w:p w14:paraId="57C390C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请有意参赛的团队尽快准备材料，踊跃报名。</w:t>
      </w:r>
    </w:p>
    <w:p w14:paraId="5BDEA2D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23083BD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附件：</w:t>
      </w:r>
    </w:p>
    <w:p w14:paraId="56BD395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附件1：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关于举办“2026年（第19届）中国大学生计算机设计大赛”的通知</w:t>
      </w:r>
    </w:p>
    <w:p w14:paraId="15F3F1C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附件2：2026 年（第 19 届）中国大学生计算机设计大赛竞赛规程</w:t>
      </w:r>
    </w:p>
    <w:p w14:paraId="3EB7961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附件3：大赛信息咨询联系方式</w:t>
      </w:r>
    </w:p>
    <w:p w14:paraId="585EB42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附件4：中国大学生计算机设计大赛简介</w:t>
      </w:r>
    </w:p>
    <w:p w14:paraId="5DA26C0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附件5：参赛用15款人工智能工具列表</w:t>
      </w:r>
    </w:p>
    <w:p w14:paraId="518F72F9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9ECD16B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2666D87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413DE9C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A70EA36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4E50599B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B705E89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72940546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121EA36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4CF32F4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70D7D94">
      <w:pP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CADED38">
      <w:pPr>
        <w:pStyle w:val="10"/>
        <w:rPr>
          <w:rFonts w:hint="eastAsia"/>
        </w:rPr>
      </w:pPr>
    </w:p>
    <w:p w14:paraId="685C529F">
      <w:pPr>
        <w:ind w:right="420"/>
        <w:jc w:val="righ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创新创业学院</w:t>
      </w:r>
    </w:p>
    <w:p w14:paraId="670BB6D3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13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</w:p>
    <w:p w14:paraId="3E921215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EF527D2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54BC4B2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9004CF9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0202BA9">
      <w:pPr>
        <w:jc w:val="righ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4A06059">
      <w:pPr>
        <w:rPr>
          <w:rFonts w:hint="eastAsia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instrText xml:space="preserve"> INCLUDEPICTURE "C:\\Users\\PC\\AppData\\Local\\Temp\\ksohtml7588\\wps14.png" \* MERGEFORMATINET </w:instrTex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drawing>
          <wp:inline distT="0" distB="0" distL="114300" distR="114300">
            <wp:extent cx="5390515" cy="19050"/>
            <wp:effectExtent l="0" t="0" r="635" b="0"/>
            <wp:docPr id="1" name="图片 1" descr="wps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s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 xml:space="preserve">宜春学院创新创业学院          </w:t>
      </w:r>
      <w:r>
        <w:rPr>
          <w:rFonts w:hint="eastAsia" w:ascii="仿宋_GB2312" w:hAnsi="宋体" w:eastAsia="仿宋_GB2312" w:cs="仿宋_GB2312"/>
          <w:color w:val="0000FF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</w:rPr>
        <w:t>日印发</w:t>
      </w:r>
      <w:bookmarkStart w:id="0" w:name="_GoBack"/>
      <w:bookmarkEnd w:id="0"/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instrText xml:space="preserve"> INCLUDEPICTURE "C:\\Users\\PC\\AppData\\Local\\Temp\\ksohtml7588\\wps13.png" \* MERGEFORMATINET </w:instrTex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drawing>
          <wp:inline distT="0" distB="0" distL="114300" distR="114300">
            <wp:extent cx="5390515" cy="19050"/>
            <wp:effectExtent l="0" t="0" r="635" b="0"/>
            <wp:docPr id="2" name="图片 2" descr="wps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ps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fldChar w:fldCharType="end"/>
      </w:r>
    </w:p>
    <w:p w14:paraId="55FD3D3B">
      <w:pPr>
        <w:pStyle w:val="1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06BCDCAA-DC3B-4833-A8AC-7BC378FC818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957694B-CC67-4660-AC81-D95621A1E24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6203E0"/>
    <w:multiLevelType w:val="singleLevel"/>
    <w:tmpl w:val="ED6203E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8266F2"/>
    <w:multiLevelType w:val="singleLevel"/>
    <w:tmpl w:val="268266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C30BD"/>
    <w:rsid w:val="08B5517F"/>
    <w:rsid w:val="0B621CA6"/>
    <w:rsid w:val="10D50163"/>
    <w:rsid w:val="15133DB8"/>
    <w:rsid w:val="16084740"/>
    <w:rsid w:val="1A0F7069"/>
    <w:rsid w:val="21B55BF5"/>
    <w:rsid w:val="22FE4D5B"/>
    <w:rsid w:val="35657971"/>
    <w:rsid w:val="36260B69"/>
    <w:rsid w:val="38B43F5B"/>
    <w:rsid w:val="3DA36343"/>
    <w:rsid w:val="43CD4CA3"/>
    <w:rsid w:val="50C64071"/>
    <w:rsid w:val="5189170E"/>
    <w:rsid w:val="540C7047"/>
    <w:rsid w:val="56834C4F"/>
    <w:rsid w:val="57CA524F"/>
    <w:rsid w:val="58D06745"/>
    <w:rsid w:val="61DA464A"/>
    <w:rsid w:val="6BC04E8F"/>
    <w:rsid w:val="766D199D"/>
    <w:rsid w:val="7E6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正文文本缩进 31"/>
    <w:basedOn w:val="1"/>
    <w:qFormat/>
    <w:uiPriority w:val="99"/>
    <w:pPr>
      <w:ind w:left="420" w:leftChars="200"/>
    </w:pPr>
    <w:rPr>
      <w:rFonts w:eastAsia="仿宋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2286</Words>
  <Characters>2422</Characters>
  <Lines>0</Lines>
  <Paragraphs>0</Paragraphs>
  <TotalTime>2</TotalTime>
  <ScaleCrop>false</ScaleCrop>
  <LinksUpToDate>false</LinksUpToDate>
  <CharactersWithSpaces>2481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2026-03-10T08:12:00Z</dcterms:created>
  <dc:creator>DELL</dc:creator>
  <cp:lastModifiedBy>陈汉璠</cp:lastModifiedBy>
  <dcterms:modified xsi:type="dcterms:W3CDTF">2026-03-13T09:47:27Z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eyJoZGlkIjoiYjU3ZDZmMWI4ODk1MmExNDI0YjA2YzcwNGI3M2YwODEiLCJ1c2VySWQiOiIxNTUzMTM5MzYyIn0=</vt:lpwstr>
  </property>
  <property fmtid="{D5CDD505-2E9C-101B-9397-08002B2CF9AE}" pid="4" name="ICV">
    <vt:lpwstr>9623D211C6A24C93A60E0B9E9FD23814_13</vt:lpwstr>
  </property>
</Properties>
</file>