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7A726">
      <w:pPr>
        <w:spacing w:line="1980" w:lineRule="exact"/>
        <w:ind w:right="357"/>
        <w:jc w:val="center"/>
        <w:rPr>
          <w:rFonts w:ascii="宋体" w:hAnsi="宋体"/>
          <w:b/>
          <w:sz w:val="36"/>
          <w:szCs w:val="36"/>
        </w:rPr>
      </w:pPr>
      <w:r>
        <w:fldChar w:fldCharType="begin"/>
      </w:r>
      <w:r>
        <w:instrText xml:space="preserve"> INCLUDEPICTURE "C:\\Users\\PC\\AppData\\Local\\Temp\\ksohtml7588\\wps9.png" \* MERGEFORMATINET </w:instrText>
      </w:r>
      <w:r>
        <w:fldChar w:fldCharType="separate"/>
      </w:r>
      <w:r>
        <w:drawing>
          <wp:inline distT="0" distB="0" distL="114300" distR="114300">
            <wp:extent cx="5316220" cy="781685"/>
            <wp:effectExtent l="0" t="0" r="17780" b="18415"/>
            <wp:docPr id="1" name="图片 1" descr="wp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ps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622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5499AB20">
      <w:pPr>
        <w:ind w:firstLine="2560" w:firstLineChars="800"/>
        <w:jc w:val="both"/>
        <w:rPr>
          <w:rFonts w:hint="eastAsia"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宜学院双创字</w:t>
      </w:r>
      <w:r>
        <w:rPr>
          <w:rFonts w:ascii="宋体" w:hAnsi="宋体" w:cs="宋体"/>
          <w:color w:val="auto"/>
          <w:sz w:val="32"/>
          <w:szCs w:val="32"/>
        </w:rPr>
        <w:t>〔</w:t>
      </w:r>
      <w:r>
        <w:rPr>
          <w:rFonts w:ascii="仿宋_GB2312" w:hAnsi="宋体"/>
          <w:color w:val="auto"/>
          <w:sz w:val="32"/>
          <w:szCs w:val="32"/>
        </w:rPr>
        <w:t>202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6</w:t>
      </w:r>
      <w:r>
        <w:rPr>
          <w:rFonts w:ascii="宋体" w:hAnsi="宋体" w:cs="宋体"/>
          <w:color w:val="auto"/>
          <w:sz w:val="32"/>
          <w:szCs w:val="32"/>
        </w:rPr>
        <w:t>〕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3</w:t>
      </w:r>
      <w:r>
        <w:rPr>
          <w:rFonts w:ascii="宋体" w:hAnsi="宋体"/>
          <w:color w:val="auto"/>
          <w:sz w:val="32"/>
          <w:szCs w:val="32"/>
        </w:rPr>
        <w:t>号</w:t>
      </w:r>
    </w:p>
    <w:p w14:paraId="5B2D74FC">
      <w:pPr>
        <w:spacing w:line="28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fldChar w:fldCharType="begin"/>
      </w:r>
      <w:r>
        <w:instrText xml:space="preserve"> INCLUDEPICTURE "C:\\Users\\PC\\AppData\\Local\\Temp\\ksohtml7588\\wps10.png" \* MERGEFORMATINET </w:instrText>
      </w:r>
      <w:r>
        <w:fldChar w:fldCharType="separate"/>
      </w:r>
      <w:r>
        <w:drawing>
          <wp:inline distT="0" distB="0" distL="114300" distR="114300">
            <wp:extent cx="5659120" cy="46355"/>
            <wp:effectExtent l="0" t="0" r="17780" b="10795"/>
            <wp:docPr id="2" name="图片 2" descr="wps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ps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9120" cy="4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5B51A1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</w:rPr>
        <w:t>关于组织参加“创赢未来”2026创业大赛</w:t>
      </w:r>
    </w:p>
    <w:p w14:paraId="405F909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</w:rPr>
        <w:t>江西省宜春市选拔赛的通知</w:t>
      </w:r>
    </w:p>
    <w:p w14:paraId="46D6C32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各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教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学院、各创业团队、各相关单位：</w:t>
      </w:r>
    </w:p>
    <w:p w14:paraId="563B77DC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为深入贯彻党的二十大和二十届历次全会精神，落实党中央、国务院关于就业工作的决策部署，加大创业支持力度，激发师生创新创业活力，根据《江西省人力资源和社会保障厅关于举办“创赢未来”2026创业大赛江西省选拔赛的通知》（赣人社函〔2026〕33号）及《关于举办“创赢未来”2026创业大赛江西省宜春市选拔赛的通知》（宜人社函〔2026〕5号）要求，我校将组织创业项目参加本次大赛。现将有关事项通知如下：</w:t>
      </w:r>
    </w:p>
    <w:p w14:paraId="7A20FE7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一、大赛主题</w:t>
      </w:r>
    </w:p>
    <w:p w14:paraId="0B6A0CEB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释放创业动能 圆梦出彩人生</w:t>
      </w:r>
    </w:p>
    <w:p w14:paraId="2294379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二、赛道设置</w:t>
      </w:r>
    </w:p>
    <w:p w14:paraId="459B512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大赛采用“4+1”模式，即4个主体赛和1个专项赛：</w:t>
      </w:r>
    </w:p>
    <w:p w14:paraId="5D05A94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Style w:val="8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主体赛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：科技成果+创业、产业发展+创业、职业技能+创业、民生需求+创业（项目需已注册企业，注册时间截至2026年4月30日不满5年）。</w:t>
      </w:r>
    </w:p>
    <w:p w14:paraId="09E7D56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青年创新专项赛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：面向以高校（含技工院校、技师学院高级工班）毕业生为主的青年群体，项目类型不限，需有创新成果及完整商业计划书（尚未注册企业）。</w:t>
      </w:r>
    </w:p>
    <w:p w14:paraId="040CB10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各参赛赛道的具体要求见附件2、3、4。</w:t>
      </w:r>
    </w:p>
    <w:p w14:paraId="5A40FC7C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参赛条件</w:t>
      </w:r>
    </w:p>
    <w:p w14:paraId="5C796D4A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 w:rightChars="0" w:firstLine="640" w:firstLineChars="200"/>
        <w:textAlignment w:val="auto"/>
        <w:outlineLvl w:val="1"/>
        <w:rPr>
          <w:rFonts w:hint="default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年满16周岁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青年创新创新专项赛，参赛项目第一创始人须为青年群体，按照中共中央国务院印发的《中长期青年发展规划(2016-2025年)》和《大赛通知》有关要求，本届大赛青年群体年龄范围定在16岁-35 岁之间。项目所在地在江西省行政区域内（有国资背景项目不得参赛）。</w:t>
      </w:r>
    </w:p>
    <w:p w14:paraId="361BBD5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四、</w:t>
      </w: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工作</w:t>
      </w: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安排</w:t>
      </w:r>
    </w:p>
    <w:p w14:paraId="788BB241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（一）报名时间</w:t>
      </w:r>
    </w:p>
    <w:p w14:paraId="30029C2F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即日起至</w:t>
      </w:r>
      <w:r>
        <w:rPr>
          <w:rStyle w:val="8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2026年4月</w:t>
      </w:r>
      <w:r>
        <w:rPr>
          <w:rStyle w:val="8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Style w:val="8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（校内初选截止时间）。</w:t>
      </w:r>
    </w:p>
    <w:p w14:paraId="1F3D441F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（二）报名方式</w:t>
      </w:r>
    </w:p>
    <w:p w14:paraId="783575B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1.各教学院指派专人负责此项赛事，负责收集参赛项目材料，并填写《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宜春学院推荐参赛项目信息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汇总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表》（附件1）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参赛项目材料具体要求为：</w:t>
      </w:r>
    </w:p>
    <w:p w14:paraId="1060E57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（1）项目路演PPT。</w:t>
      </w:r>
    </w:p>
    <w:p w14:paraId="173F11D2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已注册企业项目需提供营业执照副本复印件、2025年度财务报表（或审计报告）、知识产权证明（如有）等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。</w:t>
      </w:r>
    </w:p>
    <w:p w14:paraId="257ECAF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未注册企业项目（青年创新专项赛）需提交完整的商业计划书（PPT或PDF格式），包含市场分析、产品/服务介绍、商业模式、团队构成、财务预测等内容。商业计划书请统一命名为“赛道名称-项目名称-负责人姓名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。</w:t>
      </w:r>
    </w:p>
    <w:p w14:paraId="5309AC6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所有项目需提交第一创始人及核心成员的身份证明（身份证或学生证复印件）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。</w:t>
      </w:r>
    </w:p>
    <w:p w14:paraId="4379759F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（5）每一个参赛项目材料存放在一个文件夹，文件夹统一命名为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“赛道名称-项目名称-负责人姓名”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。</w:t>
      </w:r>
    </w:p>
    <w:p w14:paraId="0E958DEA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643" w:firstLineChars="200"/>
        <w:textAlignment w:val="auto"/>
        <w:rPr>
          <w:rFonts w:hint="default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以教学院为单位将参赛项目信息汇总表及项目材料于2026年4月10日下午下班前发送至创新创业学院指定邮箱。</w:t>
      </w:r>
    </w:p>
    <w:p w14:paraId="31F76F76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2.创新创业学院后续将组织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参赛团队通过江西省统一报名入口进行网上报名，网址：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964FE"/>
          <w:spacing w:val="0"/>
          <w:sz w:val="32"/>
          <w:szCs w:val="32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964FE"/>
          <w:spacing w:val="0"/>
          <w:sz w:val="32"/>
          <w:szCs w:val="32"/>
          <w:u w:val="none"/>
          <w:bdr w:val="single" w:color="auto" w:sz="18" w:space="0"/>
          <w:shd w:val="clear" w:fill="FFFFFF"/>
        </w:rPr>
        <w:instrText xml:space="preserve"> HYPERLINK "https://zwfw.rst.jiangxi.gov.cn/jxjycyfw/cyds/index.html" \t "https://chat.deepseek.com/a/chat/s/_blank" </w:instrTex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964FE"/>
          <w:spacing w:val="0"/>
          <w:sz w:val="32"/>
          <w:szCs w:val="32"/>
          <w:u w:val="none"/>
          <w:bdr w:val="single" w:color="auto" w:sz="18" w:space="0"/>
          <w:shd w:val="clear" w:fill="FFFFFF"/>
        </w:rPr>
        <w:fldChar w:fldCharType="separate"/>
      </w:r>
      <w:r>
        <w:rPr>
          <w:rStyle w:val="9"/>
          <w:rFonts w:hint="eastAsia" w:ascii="方正仿宋_GB2312" w:hAnsi="方正仿宋_GB2312" w:eastAsia="方正仿宋_GB2312" w:cs="方正仿宋_GB2312"/>
          <w:i w:val="0"/>
          <w:iCs w:val="0"/>
          <w:caps w:val="0"/>
          <w:color w:val="3964FE"/>
          <w:spacing w:val="0"/>
          <w:sz w:val="32"/>
          <w:szCs w:val="32"/>
          <w:u w:val="none"/>
          <w:shd w:val="clear" w:fill="FFFFFF"/>
        </w:rPr>
        <w:t>https://zwfw.rst.jiangxi.gov.cn/jxjycyfw/cyds/index.html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964FE"/>
          <w:spacing w:val="0"/>
          <w:sz w:val="32"/>
          <w:szCs w:val="32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（按不同赛道分类报名，不得兼报）。</w:t>
      </w:r>
    </w:p>
    <w:p w14:paraId="47DD4803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（三）</w:t>
      </w: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校内</w:t>
      </w: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选拔</w:t>
      </w:r>
    </w:p>
    <w:p w14:paraId="285F7734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学校将根据报名情况，组织专家对项目进行评审，确定最终推荐名单。</w:t>
      </w:r>
    </w:p>
    <w:p w14:paraId="78183D2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五、赛事流程</w:t>
      </w:r>
    </w:p>
    <w:p w14:paraId="4ECF3AA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Style w:val="8"/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1.4月10日前，完成线上报名。</w:t>
      </w:r>
    </w:p>
    <w:p w14:paraId="3671D38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Style w:val="8"/>
          <w:rFonts w:hint="default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2.4月30日前，完成校内选拔赛。</w:t>
      </w:r>
    </w:p>
    <w:p w14:paraId="483410F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六</w:t>
      </w: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、补充说明</w:t>
      </w:r>
    </w:p>
    <w:p w14:paraId="2435894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材料中涉及的数据、图表应清晰可辨，引用数据需注明来源。</w:t>
      </w:r>
    </w:p>
    <w:p w14:paraId="3AC439F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参赛项目必须保证所提交材料的真实性、合法性，无知识产权纠纷。如因抄袭、盗用他人成果而产生的一切法律责任由参赛者自行承担。</w:t>
      </w:r>
    </w:p>
    <w:p w14:paraId="26E61F0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学校鼓励原创性项目，对拥有自主知识产权的项目将给予优先推荐。</w:t>
      </w:r>
    </w:p>
    <w:p w14:paraId="1580C00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、工作要求</w:t>
      </w:r>
    </w:p>
    <w:p w14:paraId="78B55B1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各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教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学院应高度重视，广泛动员师生积极参赛，尤其鼓励科研成果转化项目、师生共创项目、优秀毕业校友项目报名。创新创业学院将组织赛前辅导、项目打磨等活动，具体时间另行通知。</w:t>
      </w:r>
    </w:p>
    <w:p w14:paraId="4717BE0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八</w:t>
      </w: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、联系方式</w:t>
      </w:r>
    </w:p>
    <w:p w14:paraId="2383EE52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638" w:leftChars="304" w:right="0" w:firstLine="0" w:firstLineChars="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联系人：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高敏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联系电话：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13766416933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邮箱：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283043657@qq.com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办公地址：宜春学院大学生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活动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中心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一楼F145</w:t>
      </w:r>
    </w:p>
    <w:p w14:paraId="03BDC7E4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请有意参赛的团队尽快准备材料，踊跃报名。</w:t>
      </w:r>
    </w:p>
    <w:p w14:paraId="04F99C90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053B1B9C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45BC515E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7AA66210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2AC87CB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附件：</w:t>
      </w:r>
    </w:p>
    <w:p w14:paraId="49BC1C8B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春学院“创赢未来”2026创业大赛教学院报名汇总表</w:t>
      </w:r>
    </w:p>
    <w:p w14:paraId="4F4A9AD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2.人力资源与社会保障部关于举办“创赢未来”2026年创业大赛的通知</w:t>
      </w:r>
    </w:p>
    <w:p w14:paraId="243F843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3.江西省人力资源与社会保障厅关于举办“创赢未来”2026年创业大赛江西省选拔赛的通知</w:t>
      </w:r>
    </w:p>
    <w:p w14:paraId="1D2ECAC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Chars="0" w:right="0" w:righ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4.关于举办“创赢未来”2026年创业大赛江西省宜春市选拔赛的通知</w:t>
      </w:r>
    </w:p>
    <w:p w14:paraId="3BA693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-360" w:leftChars="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0561576">
      <w:pPr>
        <w:keepNext w:val="0"/>
        <w:keepLines w:val="0"/>
        <w:widowControl/>
        <w:numPr>
          <w:ilvl w:val="0"/>
          <w:numId w:val="0"/>
        </w:numPr>
        <w:suppressLineNumbers w:val="0"/>
        <w:spacing w:before="90" w:beforeAutospacing="0" w:after="0" w:afterAutospacing="1"/>
        <w:ind w:left="-360" w:left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5F23CD47">
      <w:pPr>
        <w:keepNext w:val="0"/>
        <w:keepLines w:val="0"/>
        <w:widowControl/>
        <w:numPr>
          <w:ilvl w:val="0"/>
          <w:numId w:val="0"/>
        </w:numPr>
        <w:suppressLineNumbers w:val="0"/>
        <w:spacing w:before="90" w:beforeAutospacing="0" w:after="0" w:afterAutospacing="1"/>
        <w:ind w:left="-360" w:left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1ECFDE6D">
      <w:pPr>
        <w:keepNext w:val="0"/>
        <w:keepLines w:val="0"/>
        <w:widowControl/>
        <w:numPr>
          <w:ilvl w:val="0"/>
          <w:numId w:val="0"/>
        </w:numPr>
        <w:suppressLineNumbers w:val="0"/>
        <w:spacing w:before="90" w:beforeAutospacing="0" w:after="0" w:afterAutospacing="1"/>
        <w:ind w:left="-360" w:left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87612E9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righ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宜春学院创新创业学院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2026年3月1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日</w:t>
      </w:r>
    </w:p>
    <w:p w14:paraId="335FD322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righ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CD8EF17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righ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5AFD1C4E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righ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4A06059">
      <w:pPr>
        <w:rPr>
          <w:rFonts w:hint="eastAsia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instrText xml:space="preserve"> INCLUDEPICTURE "C:\\Users\\PC\\AppData\\Local\\Temp\\ksohtml7588\\wps14.png" \* MERGEFORMATINET </w:instrTex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drawing>
          <wp:inline distT="0" distB="0" distL="114300" distR="114300">
            <wp:extent cx="5390515" cy="19050"/>
            <wp:effectExtent l="0" t="0" r="635" b="0"/>
            <wp:docPr id="3" name="图片 3" descr="wps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ps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05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 xml:space="preserve">宜春学院创新创业学院          </w:t>
      </w:r>
      <w:r>
        <w:rPr>
          <w:rFonts w:hint="eastAsia" w:ascii="仿宋_GB2312" w:hAnsi="宋体" w:eastAsia="仿宋_GB2312" w:cs="仿宋_GB2312"/>
          <w:color w:val="0000FF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</w:rPr>
        <w:t>日印发</w:t>
      </w:r>
      <w:bookmarkStart w:id="0" w:name="_GoBack"/>
      <w:bookmarkEnd w:id="0"/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instrText xml:space="preserve"> INCLUDEPICTURE "C:\\Users\\PC\\AppData\\Local\\Temp\\ksohtml7588\\wps13.png" \* MERGEFORMATINET </w:instrTex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drawing>
          <wp:inline distT="0" distB="0" distL="114300" distR="114300">
            <wp:extent cx="5390515" cy="19050"/>
            <wp:effectExtent l="0" t="0" r="635" b="0"/>
            <wp:docPr id="4" name="图片 4" descr="wps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ps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05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end"/>
      </w:r>
    </w:p>
    <w:p w14:paraId="71C2CD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8B5DC66-A9F6-411E-B704-57171D61CC5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5246530-824B-4413-A499-DFB82808D742}"/>
  </w:font>
  <w:font w:name="WPSEMBED12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ECEFD03-4004-4693-BF40-41C97E95E85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6203E0"/>
    <w:multiLevelType w:val="singleLevel"/>
    <w:tmpl w:val="ED6203E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C30BD"/>
    <w:rsid w:val="08B5517F"/>
    <w:rsid w:val="10D50163"/>
    <w:rsid w:val="15133DB8"/>
    <w:rsid w:val="16084740"/>
    <w:rsid w:val="17A75B29"/>
    <w:rsid w:val="20175C6B"/>
    <w:rsid w:val="21B55BF5"/>
    <w:rsid w:val="2B8F17BE"/>
    <w:rsid w:val="35657971"/>
    <w:rsid w:val="36260B69"/>
    <w:rsid w:val="3B492D67"/>
    <w:rsid w:val="407222E7"/>
    <w:rsid w:val="43CD4CA3"/>
    <w:rsid w:val="50C64071"/>
    <w:rsid w:val="57CA524F"/>
    <w:rsid w:val="766D199D"/>
    <w:rsid w:val="7E66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1493</Words>
  <Characters>1659</Characters>
  <Lines>0</Lines>
  <Paragraphs>0</Paragraphs>
  <TotalTime>0</TotalTime>
  <ScaleCrop>false</ScaleCrop>
  <LinksUpToDate>false</LinksUpToDate>
  <CharactersWithSpaces>1661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2026-03-10T08:12:00Z</dcterms:created>
  <dc:creator>DELL</dc:creator>
  <cp:lastModifiedBy>陈汉璠</cp:lastModifiedBy>
  <dcterms:modified xsi:type="dcterms:W3CDTF">2026-03-13T09:40:58Z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eyJoZGlkIjoiYjU3ZDZmMWI4ODk1MmExNDI0YjA2YzcwNGI3M2YwODEiLCJ1c2VySWQiOiIxNTUzMTM5MzYyIn0=</vt:lpwstr>
  </property>
  <property fmtid="{D5CDD505-2E9C-101B-9397-08002B2CF9AE}" pid="4" name="ICV">
    <vt:lpwstr>8FD97ABC857B4DA19501C9E28DE8A410_12</vt:lpwstr>
  </property>
</Properties>
</file>